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___/__</w:t>
      </w:r>
      <w:r w:rsidDel="00000000" w:rsidR="00000000" w:rsidRPr="00000000">
        <w:rPr>
          <w:b w:val="1"/>
          <w:color w:val="ff00ff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г. С-Петербург                                                                         </w:t>
        <w:tab/>
        <w:t xml:space="preserve">       </w:t>
      </w:r>
      <w:r w:rsidDel="00000000" w:rsidR="00000000" w:rsidRPr="00000000">
        <w:rPr>
          <w:u w:val="single"/>
          <w:rtl w:val="0"/>
        </w:rPr>
        <w:t xml:space="preserve">«   »               2017</w:t>
      </w:r>
      <w:r w:rsidDel="00000000" w:rsidR="00000000" w:rsidRPr="00000000">
        <w:rPr>
          <w:rtl w:val="0"/>
        </w:rPr>
        <w:t xml:space="preserve"> 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9.0" w:type="dxa"/>
        <w:jc w:val="left"/>
        <w:tblInd w:w="0.0" w:type="dxa"/>
        <w:tblLayout w:type="fixed"/>
        <w:tblLook w:val="0400"/>
      </w:tblPr>
      <w:tblGrid>
        <w:gridCol w:w="9414"/>
        <w:gridCol w:w="335"/>
        <w:tblGridChange w:id="0">
          <w:tblGrid>
            <w:gridCol w:w="9414"/>
            <w:gridCol w:w="335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предприниматель Щепёткина Светлана Владимировна                         (ИП Щепёткина С.В.), именуемая в дальнейшем "Исполнитель",  действующая на основании Свидетельства о государственной регистрации физического лица в качестве индивидуального предпринимателя N 314784732400419, выданного 20 ноября 2014года и гражданин(ка) Российской Федерации ____________________________________________, именуемый(мая) в дальнейшем "Заказчик", а вместе именуемые "Стороны", заключили Договор о нижеследующем: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</w:t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принимает на себя обязательство по организации и проведению  семинара «ЗДОРОВЬЕ ЛОШАДИ» с предоставлением Заказчику права участия в мероприятии и мастер-классах.</w:t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1142"/>
        </w:tabs>
        <w:spacing w:line="281" w:lineRule="auto"/>
        <w:contextualSpacing w:val="0"/>
        <w:jc w:val="both"/>
        <w:rPr/>
      </w:pPr>
      <w:r w:rsidDel="00000000" w:rsidR="00000000" w:rsidRPr="00000000">
        <w:rPr>
          <w:color w:val="000000"/>
          <w:rtl w:val="0"/>
        </w:rPr>
        <w:t xml:space="preserve">1. 2. Дата проведения семинара: 24, 25 и 26 августа 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1142"/>
        </w:tabs>
        <w:spacing w:line="281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3. Количество участников Заказчика - 1 человек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1. 4. Место проведения семинара: Россия, Конгрессно-выставочный центр ЭКСПОФОРУМ  павильон  Н, Россия, Санкт-Петербург,  Петербургское шоссе, 64/1, ветеринарная клиника КСК «Александрова дача»: Санкт-Петербург, г. Павловск, ул. Александра Матросова, 1А.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Время проведения семинара: 10.00-18.00</w:t>
      </w:r>
    </w:p>
    <w:p w:rsidR="00000000" w:rsidDel="00000000" w:rsidP="00000000" w:rsidRDefault="00000000" w:rsidRPr="00000000">
      <w:pPr>
        <w:widowControl w:val="0"/>
        <w:tabs>
          <w:tab w:val="left" w:pos="1142"/>
        </w:tabs>
        <w:spacing w:line="28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СТОИМОСТЬ РАБОТЫ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Стоимость услуг по настоящему договору составляет 15 500 (пятнадцать тысяч пятьсот) рублей. (НДС не облагается).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Оплата производится в виде 100 % авансового платежа банковским переводом в российских рублях.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Счет Исполнителя оплачивается Заказчиком в течение 5 дней со дня получения.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ПОРЯДОК СДАЧИ И ПРИЕМКИ РАБОТ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При завершении оказания услуг Исполнитель предоставляет Заказчику акт сдачи-приемки выполненных услуг.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3.2. Заказчик в течение 10 дней со дня получения акта сдачи-приемки оказанных услуг настоящего договора, обязан направить Исполнителю подписанный акт сдачи-приемки о выполненных услугах.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3.3. В случае мотивированного отказа Заказчика от подписания акта, сторонами составляется двухсторонний акт с перечнем необходимых доработок, сроков их выполнения.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ПРАВА И ОБЯЗАННОСТИ СТОРОН: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Обязанности Исполнителя: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4.1.1. Своевременно и качественно оказать услуги, указанные в п. 1.1 данного Договора.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4.1.2. При возникновении обстоятельств, которые препятствуют выполнению обязательств по Договору,  своевременно уведомить об этом Заказчика.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Обязанности Заказчика: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4.2.1. Своевременно оплатить услуги в соответствии с п. 2 данного Договора.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4.2.2. В течение 10 дней после проведения семинара подписать акт сдачи-приемки оказанных услуг.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ОТВЕТСТВЕННОСТЬ СТОРОН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ПРОЧИЕ УСЛОВИЯ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6.1. Условия соблюдения прав сторон на оказываемые услуги: оказание услуг третьей стороне разрешена только с письменного согласия, утвержденного руководителями сторон.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6.2. Другие условия по усмотрению сторон: расходы, не связанные с исполнением данного Договора (командировочные расходы Заказчика, транспорт к месту проведения семинара и др. оплачивает Заказчик).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СРОК ДЕЙСТВИЯ ДОГОВОРА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Настоящий договор вступает в силу с момента его подписания и действует до         «31» декабря  2017 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Настоящий договор составлен в двух экземплярах, имеющих одинаковую юридическую силу, один из которых находится у Заказчика, второй у Исполнителя.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8. </w:t>
      </w:r>
      <w:r w:rsidDel="00000000" w:rsidR="00000000" w:rsidRPr="00000000">
        <w:rPr>
          <w:b w:val="1"/>
          <w:rtl w:val="0"/>
        </w:rPr>
        <w:t xml:space="preserve">Реквизиты и подписи Сторон: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Исполнитель: </w:t>
        <w:tab/>
        <w:tab/>
        <w:tab/>
        <w:tab/>
        <w:tab/>
        <w:tab/>
        <w:tab/>
        <w:t xml:space="preserve">Заказчик: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-380999</wp:posOffset>
                </wp:positionH>
                <wp:positionV relativeFrom="paragraph">
                  <wp:posOffset>50800</wp:posOffset>
                </wp:positionV>
                <wp:extent cx="3086100" cy="2603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02950" y="2482059"/>
                          <a:ext cx="3086099" cy="2595879"/>
                        </a:xfrm>
                        <a:custGeom>
                          <a:pathLst>
                            <a:path extrusionOk="0" h="2595880" w="3086100">
                              <a:moveTo>
                                <a:pt x="0" y="0"/>
                              </a:moveTo>
                              <a:lnTo>
                                <a:pt x="0" y="2595880"/>
                              </a:lnTo>
                              <a:lnTo>
                                <a:pt x="3086100" y="2595880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ИП Щепёткина С. 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юр.адрес:196158 Санкт-Петербург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Витебский пр., д. 63 А, кв. 110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фактический адрес: 191119, Санкт-Петербург, ул. Черняховского, дом 10, лит. А, пом.12-Н «ГК ЗДОРОВЬЕ ЖИВОТНЫХ ИП Щепёткина С. 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ИНН: 471605759369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св-во о гос. Регистрации: 314784732400419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Р/С: 40802.810.6.3240.0000065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ОАО «АЛЬФА-БАНК (филиал «Санкт-Петербургский»)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БИК: 044030786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к/с: 30101810600000000786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-380999</wp:posOffset>
                </wp:positionH>
                <wp:positionV relativeFrom="paragraph">
                  <wp:posOffset>50800</wp:posOffset>
                </wp:positionV>
                <wp:extent cx="3086100" cy="2603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260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63500</wp:posOffset>
                </wp:positionV>
                <wp:extent cx="3086100" cy="2832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2368394"/>
                          <a:ext cx="3086099" cy="2823209"/>
                        </a:xfrm>
                        <a:custGeom>
                          <a:pathLst>
                            <a:path extrusionOk="0" h="2823210" w="3086100">
                              <a:moveTo>
                                <a:pt x="0" y="0"/>
                              </a:moveTo>
                              <a:lnTo>
                                <a:pt x="0" y="2823210"/>
                              </a:lnTo>
                              <a:lnTo>
                                <a:pt x="3086100" y="2823210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Фамилия 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Имя         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Отчество 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число, месяц, год рождения 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место рождения 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паспорт: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серия__________№ 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Выдан (кем, когда)____________________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Проживающий (ая) по адресу (указать индекс) : 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63500</wp:posOffset>
                </wp:positionV>
                <wp:extent cx="3086100" cy="2832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283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Генеральный директор</w:t>
        <w:tab/>
        <w:t xml:space="preserve">                                                         Генеральный директор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ООО «ЗДОРОВЬЕ ЖИВОТНЫХ» </w:t>
        <w:tab/>
        <w:tab/>
        <w:tab/>
        <w:t xml:space="preserve">ОАО «Птицефабрика Ударник»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Подпись______________/ Щепёткина С.                    Подпись______________/Чистяков Г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ab/>
        <w:tab/>
        <w:tab/>
        <w:tab/>
        <w:t xml:space="preserve">  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ИП Щепеткина С. В.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 xml:space="preserve">_________________________________</w:t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Щепеткина С.В.</w:t>
        <w:tab/>
        <w:tab/>
        <w:tab/>
        <w:tab/>
        <w:tab/>
        <w:t xml:space="preserve">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851" w:top="851" w:left="1701" w:right="85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